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45151" w14:textId="77777777" w:rsidR="00F94A60" w:rsidRDefault="00086657" w:rsidP="00086657">
      <w:r>
        <w:rPr>
          <w:noProof/>
          <w:lang w:eastAsia="nl-BE"/>
        </w:rPr>
        <w:drawing>
          <wp:anchor distT="0" distB="0" distL="114300" distR="114300" simplePos="0" relativeHeight="251659264" behindDoc="1" locked="0" layoutInCell="1" allowOverlap="1" wp14:anchorId="264BF806" wp14:editId="4B76B5C7">
            <wp:simplePos x="0" y="0"/>
            <wp:positionH relativeFrom="page">
              <wp:align>left</wp:align>
            </wp:positionH>
            <wp:positionV relativeFrom="paragraph">
              <wp:posOffset>-934085</wp:posOffset>
            </wp:positionV>
            <wp:extent cx="7675205" cy="1600200"/>
            <wp:effectExtent l="19050" t="0" r="194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ofdi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75205" cy="1600200"/>
                    </a:xfrm>
                    <a:prstGeom prst="rect">
                      <a:avLst/>
                    </a:prstGeom>
                  </pic:spPr>
                </pic:pic>
              </a:graphicData>
            </a:graphic>
          </wp:anchor>
        </w:drawing>
      </w:r>
      <w:r>
        <w:tab/>
      </w:r>
      <w:r>
        <w:tab/>
      </w:r>
      <w:r>
        <w:tab/>
      </w:r>
      <w:r>
        <w:tab/>
      </w:r>
      <w:r>
        <w:tab/>
      </w:r>
      <w:r>
        <w:tab/>
      </w:r>
      <w:r>
        <w:tab/>
      </w:r>
    </w:p>
    <w:p w14:paraId="7B9065FE" w14:textId="77777777" w:rsidR="00086657" w:rsidRPr="00F94A60" w:rsidRDefault="00F94A60" w:rsidP="00086657">
      <w:pPr>
        <w:rPr>
          <w:b/>
          <w:sz w:val="24"/>
          <w:szCs w:val="24"/>
        </w:rPr>
      </w:pPr>
      <w:r>
        <w:tab/>
      </w:r>
      <w:r>
        <w:tab/>
      </w:r>
      <w:r>
        <w:tab/>
      </w:r>
      <w:r>
        <w:tab/>
      </w:r>
      <w:r>
        <w:tab/>
        <w:t xml:space="preserve">          </w:t>
      </w:r>
      <w:r w:rsidRPr="00F94A60">
        <w:rPr>
          <w:rFonts w:ascii="Corbel" w:hAnsi="Corbel" w:cs="Consolas"/>
          <w:b/>
          <w:color w:val="1E1EB2"/>
          <w:sz w:val="24"/>
          <w:szCs w:val="24"/>
        </w:rPr>
        <w:t>Editiebijlage 2 aan het Reglement Carnaval Halle</w:t>
      </w:r>
    </w:p>
    <w:p w14:paraId="6DA5ABBE" w14:textId="77777777" w:rsidR="00086657" w:rsidRPr="00EC3BEA" w:rsidRDefault="00086657" w:rsidP="00086657">
      <w:pPr>
        <w:spacing w:after="0" w:line="240" w:lineRule="auto"/>
        <w:rPr>
          <w:rFonts w:ascii="Corbel" w:hAnsi="Corbel" w:cs="Consolas"/>
          <w:color w:val="1E1EB2"/>
          <w:sz w:val="18"/>
          <w:szCs w:val="18"/>
        </w:rPr>
      </w:pPr>
      <w:r w:rsidRPr="00EC3BEA">
        <w:rPr>
          <w:rFonts w:ascii="Corbel" w:hAnsi="Corbel" w:cs="Consolas"/>
          <w:color w:val="1E1EB2"/>
          <w:sz w:val="18"/>
          <w:szCs w:val="18"/>
        </w:rPr>
        <w:t>Lokale Politie</w:t>
      </w:r>
      <w:r>
        <w:rPr>
          <w:rFonts w:ascii="Corbel" w:hAnsi="Corbel" w:cs="Consolas"/>
          <w:color w:val="1E1EB2"/>
          <w:sz w:val="18"/>
          <w:szCs w:val="18"/>
        </w:rPr>
        <w:tab/>
      </w:r>
      <w:r>
        <w:rPr>
          <w:rFonts w:ascii="Corbel" w:hAnsi="Corbel" w:cs="Consolas"/>
          <w:color w:val="1E1EB2"/>
          <w:sz w:val="18"/>
          <w:szCs w:val="18"/>
        </w:rPr>
        <w:tab/>
      </w:r>
      <w:r>
        <w:rPr>
          <w:rFonts w:ascii="Corbel" w:hAnsi="Corbel" w:cs="Consolas"/>
          <w:color w:val="1E1EB2"/>
          <w:sz w:val="18"/>
          <w:szCs w:val="18"/>
        </w:rPr>
        <w:tab/>
      </w:r>
      <w:r>
        <w:rPr>
          <w:rFonts w:ascii="Corbel" w:hAnsi="Corbel" w:cs="Consolas"/>
          <w:color w:val="1E1EB2"/>
          <w:sz w:val="18"/>
          <w:szCs w:val="18"/>
        </w:rPr>
        <w:tab/>
      </w:r>
      <w:r>
        <w:rPr>
          <w:rFonts w:ascii="Corbel" w:hAnsi="Corbel" w:cs="Consolas"/>
          <w:color w:val="1E1EB2"/>
          <w:sz w:val="18"/>
          <w:szCs w:val="18"/>
        </w:rPr>
        <w:tab/>
        <w:t xml:space="preserve">           </w:t>
      </w:r>
    </w:p>
    <w:p w14:paraId="6744CD64" w14:textId="77777777" w:rsidR="00583AD2" w:rsidRDefault="00086657" w:rsidP="00086657">
      <w:pPr>
        <w:spacing w:after="0" w:line="240" w:lineRule="auto"/>
        <w:rPr>
          <w:rFonts w:ascii="Corbel" w:hAnsi="Corbel" w:cs="Consolas"/>
          <w:color w:val="1E1EB2"/>
          <w:sz w:val="18"/>
          <w:szCs w:val="18"/>
        </w:rPr>
      </w:pPr>
      <w:r w:rsidRPr="00EC3BEA">
        <w:rPr>
          <w:rFonts w:ascii="Corbel" w:hAnsi="Corbel" w:cs="Consolas"/>
          <w:color w:val="1E1EB2"/>
          <w:sz w:val="18"/>
          <w:szCs w:val="18"/>
        </w:rPr>
        <w:t>Politiezone Zennevallei – 5905</w:t>
      </w:r>
    </w:p>
    <w:p w14:paraId="07BA9C93" w14:textId="33FF614E" w:rsidR="00086657" w:rsidRPr="00EC3BEA" w:rsidRDefault="00086657" w:rsidP="00086657">
      <w:pPr>
        <w:spacing w:after="0" w:line="240" w:lineRule="auto"/>
        <w:rPr>
          <w:rFonts w:ascii="Corbel" w:hAnsi="Corbel" w:cs="Consolas"/>
          <w:color w:val="1E1EB2"/>
          <w:sz w:val="18"/>
          <w:szCs w:val="18"/>
        </w:rPr>
      </w:pPr>
      <w:r>
        <w:rPr>
          <w:rFonts w:ascii="Corbel" w:hAnsi="Corbel" w:cs="Consolas"/>
          <w:color w:val="1E1EB2"/>
          <w:sz w:val="18"/>
          <w:szCs w:val="18"/>
        </w:rPr>
        <w:tab/>
      </w:r>
      <w:r>
        <w:rPr>
          <w:rFonts w:ascii="Corbel" w:hAnsi="Corbel" w:cs="Consolas"/>
          <w:color w:val="1E1EB2"/>
          <w:sz w:val="18"/>
          <w:szCs w:val="18"/>
        </w:rPr>
        <w:tab/>
      </w:r>
      <w:r>
        <w:rPr>
          <w:rFonts w:ascii="Corbel" w:hAnsi="Corbel" w:cs="Consolas"/>
          <w:color w:val="1E1EB2"/>
          <w:sz w:val="18"/>
          <w:szCs w:val="18"/>
        </w:rPr>
        <w:tab/>
        <w:t xml:space="preserve">           </w:t>
      </w:r>
    </w:p>
    <w:p w14:paraId="5AF5C1F1" w14:textId="77777777" w:rsidR="00086657" w:rsidRPr="00EC3BEA" w:rsidRDefault="00086657" w:rsidP="00086657">
      <w:pPr>
        <w:spacing w:after="0" w:line="240" w:lineRule="auto"/>
        <w:rPr>
          <w:rFonts w:ascii="Corbel" w:hAnsi="Corbel" w:cs="Consolas"/>
          <w:color w:val="1E1EB2"/>
          <w:sz w:val="18"/>
          <w:szCs w:val="18"/>
        </w:rPr>
      </w:pPr>
      <w:r w:rsidRPr="00EC3BEA">
        <w:rPr>
          <w:rFonts w:ascii="Corbel" w:hAnsi="Corbel" w:cs="Consolas"/>
          <w:color w:val="1E1EB2"/>
          <w:sz w:val="18"/>
          <w:szCs w:val="18"/>
        </w:rPr>
        <w:t>Pepingensesteenweg 250</w:t>
      </w:r>
      <w:r w:rsidRPr="00EC3BEA">
        <w:rPr>
          <w:rFonts w:ascii="Corbel" w:hAnsi="Corbel" w:cs="Consolas"/>
          <w:color w:val="1E1EB2"/>
          <w:sz w:val="18"/>
          <w:szCs w:val="18"/>
        </w:rPr>
        <w:tab/>
      </w:r>
      <w:r w:rsidRPr="00EC3BEA">
        <w:rPr>
          <w:rFonts w:ascii="Corbel" w:hAnsi="Corbel" w:cs="Consolas"/>
          <w:color w:val="1E1EB2"/>
          <w:sz w:val="18"/>
          <w:szCs w:val="18"/>
        </w:rPr>
        <w:tab/>
      </w:r>
    </w:p>
    <w:p w14:paraId="211E1A63" w14:textId="77777777" w:rsidR="00086657" w:rsidRPr="00EC3BEA" w:rsidRDefault="00086657" w:rsidP="00086657">
      <w:pPr>
        <w:spacing w:after="0" w:line="240" w:lineRule="auto"/>
        <w:rPr>
          <w:rFonts w:ascii="Corbel" w:hAnsi="Corbel" w:cs="Consolas"/>
          <w:color w:val="1E1EB2"/>
          <w:sz w:val="18"/>
          <w:szCs w:val="18"/>
        </w:rPr>
      </w:pPr>
      <w:r w:rsidRPr="00EC3BEA">
        <w:rPr>
          <w:rFonts w:ascii="Corbel" w:hAnsi="Corbel" w:cs="Consolas"/>
          <w:color w:val="1E1EB2"/>
          <w:sz w:val="18"/>
          <w:szCs w:val="18"/>
        </w:rPr>
        <w:t>1600 Sint-Pieters-Leeuw</w:t>
      </w:r>
      <w:r w:rsidRPr="00EC3BEA">
        <w:rPr>
          <w:rFonts w:ascii="Corbel" w:hAnsi="Corbel" w:cs="Consolas"/>
          <w:color w:val="1E1EB2"/>
          <w:sz w:val="18"/>
          <w:szCs w:val="18"/>
        </w:rPr>
        <w:tab/>
      </w:r>
      <w:r w:rsidRPr="00EC3BEA">
        <w:rPr>
          <w:rFonts w:ascii="Corbel" w:hAnsi="Corbel" w:cs="Consolas"/>
          <w:color w:val="1E1EB2"/>
          <w:sz w:val="18"/>
          <w:szCs w:val="18"/>
        </w:rPr>
        <w:tab/>
      </w:r>
    </w:p>
    <w:p w14:paraId="1AE707A8" w14:textId="0EDE2C54" w:rsidR="00086657" w:rsidRPr="00EC3BEA" w:rsidRDefault="00086657" w:rsidP="00086657">
      <w:pPr>
        <w:spacing w:after="0" w:line="240" w:lineRule="auto"/>
        <w:rPr>
          <w:rFonts w:ascii="Corbel" w:hAnsi="Corbel" w:cs="Consolas"/>
          <w:color w:val="1E1EB2"/>
          <w:sz w:val="18"/>
          <w:szCs w:val="18"/>
        </w:rPr>
      </w:pPr>
      <w:r w:rsidRPr="00EC3BEA">
        <w:rPr>
          <w:rFonts w:ascii="Corbel" w:hAnsi="Corbel" w:cs="Consolas"/>
          <w:color w:val="1E1EB2"/>
          <w:sz w:val="18"/>
          <w:szCs w:val="18"/>
        </w:rPr>
        <w:t>Tel. 02/363 9</w:t>
      </w:r>
      <w:r w:rsidR="00583AD2">
        <w:rPr>
          <w:rFonts w:ascii="Corbel" w:hAnsi="Corbel" w:cs="Consolas"/>
          <w:color w:val="1E1EB2"/>
          <w:sz w:val="18"/>
          <w:szCs w:val="18"/>
        </w:rPr>
        <w:t>3</w:t>
      </w:r>
      <w:r w:rsidRPr="00EC3BEA">
        <w:rPr>
          <w:rFonts w:ascii="Corbel" w:hAnsi="Corbel" w:cs="Consolas"/>
          <w:color w:val="1E1EB2"/>
          <w:sz w:val="18"/>
          <w:szCs w:val="18"/>
        </w:rPr>
        <w:t xml:space="preserve"> 00</w:t>
      </w:r>
      <w:r w:rsidRPr="00EC3BEA">
        <w:rPr>
          <w:rFonts w:ascii="Corbel" w:hAnsi="Corbel" w:cs="Consolas"/>
          <w:color w:val="1E1EB2"/>
          <w:sz w:val="18"/>
          <w:szCs w:val="18"/>
        </w:rPr>
        <w:tab/>
      </w:r>
      <w:r w:rsidRPr="00EC3BEA">
        <w:rPr>
          <w:rFonts w:ascii="Corbel" w:hAnsi="Corbel" w:cs="Consolas"/>
          <w:color w:val="1E1EB2"/>
          <w:sz w:val="18"/>
          <w:szCs w:val="18"/>
        </w:rPr>
        <w:tab/>
      </w:r>
      <w:r w:rsidRPr="00EC3BEA">
        <w:rPr>
          <w:rFonts w:ascii="Corbel" w:hAnsi="Corbel" w:cs="Consolas"/>
          <w:color w:val="1E1EB2"/>
          <w:sz w:val="18"/>
          <w:szCs w:val="18"/>
        </w:rPr>
        <w:tab/>
      </w:r>
    </w:p>
    <w:p w14:paraId="2C1D7AA5" w14:textId="3319F62A" w:rsidR="00086657" w:rsidRDefault="000534B5" w:rsidP="00086657">
      <w:pPr>
        <w:spacing w:after="0" w:line="240" w:lineRule="auto"/>
        <w:rPr>
          <w:rFonts w:ascii="Corbel" w:hAnsi="Corbel" w:cs="Consolas"/>
          <w:color w:val="34239D"/>
          <w:sz w:val="18"/>
          <w:szCs w:val="18"/>
        </w:rPr>
      </w:pPr>
      <w:r w:rsidRPr="000534B5">
        <w:rPr>
          <w:rFonts w:ascii="Corbel" w:hAnsi="Corbel" w:cs="Consolas"/>
          <w:color w:val="1E1EB2"/>
          <w:sz w:val="18"/>
          <w:szCs w:val="18"/>
        </w:rPr>
        <w:t>PZ.Zennevallei@police.belgium.eu</w:t>
      </w:r>
      <w:r w:rsidR="00086657">
        <w:rPr>
          <w:rFonts w:ascii="Corbel" w:hAnsi="Corbel" w:cs="Consolas"/>
          <w:color w:val="34239D"/>
          <w:sz w:val="18"/>
          <w:szCs w:val="18"/>
        </w:rPr>
        <w:tab/>
      </w:r>
      <w:r w:rsidR="00086657">
        <w:rPr>
          <w:rFonts w:ascii="Corbel" w:hAnsi="Corbel" w:cs="Consolas"/>
          <w:color w:val="34239D"/>
          <w:sz w:val="18"/>
          <w:szCs w:val="18"/>
        </w:rPr>
        <w:tab/>
      </w:r>
    </w:p>
    <w:p w14:paraId="01F6D1C7" w14:textId="77777777" w:rsidR="00086657" w:rsidRDefault="00086657" w:rsidP="009C3764">
      <w:pPr>
        <w:spacing w:after="0" w:line="240" w:lineRule="auto"/>
        <w:rPr>
          <w:rFonts w:ascii="Consolas" w:hAnsi="Consolas" w:cs="Consolas"/>
          <w:sz w:val="18"/>
          <w:szCs w:val="18"/>
        </w:rPr>
      </w:pPr>
      <w:r>
        <w:rPr>
          <w:rFonts w:ascii="Corbel" w:hAnsi="Corbel" w:cs="Consolas"/>
          <w:color w:val="34239D"/>
          <w:sz w:val="18"/>
          <w:szCs w:val="18"/>
        </w:rPr>
        <w:tab/>
      </w:r>
      <w:r>
        <w:rPr>
          <w:rFonts w:ascii="Corbel" w:hAnsi="Corbel" w:cs="Consolas"/>
          <w:color w:val="34239D"/>
          <w:sz w:val="18"/>
          <w:szCs w:val="18"/>
        </w:rPr>
        <w:tab/>
      </w:r>
      <w:r>
        <w:rPr>
          <w:rFonts w:ascii="Corbel" w:hAnsi="Corbel" w:cs="Consolas"/>
          <w:color w:val="34239D"/>
          <w:sz w:val="18"/>
          <w:szCs w:val="18"/>
        </w:rPr>
        <w:tab/>
      </w:r>
      <w:r>
        <w:rPr>
          <w:rFonts w:ascii="Corbel" w:hAnsi="Corbel" w:cs="Consolas"/>
          <w:color w:val="34239D"/>
          <w:sz w:val="18"/>
          <w:szCs w:val="18"/>
        </w:rPr>
        <w:tab/>
      </w:r>
      <w:r>
        <w:rPr>
          <w:rFonts w:ascii="Corbel" w:hAnsi="Corbel" w:cs="Consolas"/>
          <w:color w:val="34239D"/>
          <w:sz w:val="18"/>
          <w:szCs w:val="18"/>
        </w:rPr>
        <w:tab/>
      </w:r>
      <w:r>
        <w:rPr>
          <w:rFonts w:ascii="Corbel" w:hAnsi="Corbel" w:cs="Consolas"/>
          <w:color w:val="34239D"/>
          <w:sz w:val="18"/>
          <w:szCs w:val="18"/>
        </w:rPr>
        <w:tab/>
      </w:r>
    </w:p>
    <w:p w14:paraId="74DA7DDB" w14:textId="77777777" w:rsidR="00086657" w:rsidRDefault="00086657" w:rsidP="00086657">
      <w:pPr>
        <w:spacing w:after="0" w:line="240" w:lineRule="auto"/>
        <w:rPr>
          <w:rFonts w:ascii="Consolas" w:hAnsi="Consolas" w:cs="Consolas"/>
          <w:sz w:val="18"/>
          <w:szCs w:val="18"/>
        </w:rPr>
      </w:pPr>
    </w:p>
    <w:p w14:paraId="7D1B2E19" w14:textId="77777777" w:rsidR="00086657" w:rsidRPr="00393781" w:rsidRDefault="00086657" w:rsidP="00086657">
      <w:pPr>
        <w:rPr>
          <w:rFonts w:asciiTheme="minorHAnsi" w:hAnsiTheme="minorHAnsi" w:cs="Consolas"/>
          <w:b/>
        </w:rPr>
      </w:pPr>
      <w:r>
        <w:rPr>
          <w:rFonts w:asciiTheme="minorHAnsi" w:hAnsiTheme="minorHAnsi" w:cs="Consolas"/>
          <w:b/>
        </w:rPr>
        <w:t xml:space="preserve">Onderwerp: </w:t>
      </w:r>
      <w:r w:rsidRPr="00393781">
        <w:rPr>
          <w:rFonts w:asciiTheme="minorHAnsi" w:hAnsiTheme="minorHAnsi" w:cs="Consolas"/>
          <w:b/>
        </w:rPr>
        <w:t xml:space="preserve"> </w:t>
      </w:r>
      <w:r w:rsidR="009C3764">
        <w:rPr>
          <w:rFonts w:asciiTheme="minorHAnsi" w:hAnsiTheme="minorHAnsi" w:cs="Consolas"/>
          <w:b/>
        </w:rPr>
        <w:t>Advies gebruik lichte vrachtauto’s tijdens Carnaval</w:t>
      </w:r>
    </w:p>
    <w:p w14:paraId="16C46973" w14:textId="77777777" w:rsidR="00086657" w:rsidRDefault="00086657" w:rsidP="00086657">
      <w:pPr>
        <w:spacing w:after="0" w:line="240" w:lineRule="auto"/>
      </w:pPr>
    </w:p>
    <w:p w14:paraId="080E17B4" w14:textId="77777777" w:rsidR="007A7191" w:rsidRPr="007A7191" w:rsidRDefault="007A7191" w:rsidP="007A7191">
      <w:pPr>
        <w:rPr>
          <w:i/>
          <w:iCs/>
          <w:lang w:val="nl-NL"/>
        </w:rPr>
      </w:pPr>
      <w:r w:rsidRPr="007A7191">
        <w:rPr>
          <w:i/>
          <w:iCs/>
          <w:lang w:val="nl-NL"/>
        </w:rPr>
        <w:t xml:space="preserve">De lokale politie Zennevallei </w:t>
      </w:r>
      <w:r w:rsidR="009C3764">
        <w:rPr>
          <w:i/>
          <w:iCs/>
          <w:lang w:val="nl-NL"/>
        </w:rPr>
        <w:t>wil de organisator en de deelnemers</w:t>
      </w:r>
      <w:r w:rsidRPr="007A7191">
        <w:rPr>
          <w:i/>
          <w:iCs/>
          <w:lang w:val="nl-NL"/>
        </w:rPr>
        <w:t xml:space="preserve"> wijzen op de </w:t>
      </w:r>
      <w:r w:rsidR="009C3764">
        <w:rPr>
          <w:i/>
          <w:iCs/>
          <w:lang w:val="nl-NL"/>
        </w:rPr>
        <w:t>reglementering van toepassing op het gebruik van deze voertuigen</w:t>
      </w:r>
      <w:r w:rsidRPr="007A7191">
        <w:rPr>
          <w:i/>
          <w:iCs/>
          <w:lang w:val="nl-NL"/>
        </w:rPr>
        <w:t xml:space="preserve"> </w:t>
      </w:r>
      <w:r w:rsidR="009C3764">
        <w:rPr>
          <w:i/>
          <w:iCs/>
          <w:lang w:val="nl-NL"/>
        </w:rPr>
        <w:t xml:space="preserve"> (‘</w:t>
      </w:r>
      <w:r w:rsidRPr="007A7191">
        <w:rPr>
          <w:i/>
          <w:iCs/>
          <w:lang w:val="nl-NL"/>
        </w:rPr>
        <w:t>camionetten</w:t>
      </w:r>
      <w:r w:rsidR="009C3764">
        <w:rPr>
          <w:i/>
          <w:iCs/>
          <w:lang w:val="nl-NL"/>
        </w:rPr>
        <w:t>’, ‘</w:t>
      </w:r>
      <w:r w:rsidRPr="007A7191">
        <w:rPr>
          <w:i/>
          <w:iCs/>
          <w:lang w:val="nl-NL"/>
        </w:rPr>
        <w:t>buskes</w:t>
      </w:r>
      <w:r w:rsidR="009C3764">
        <w:rPr>
          <w:i/>
          <w:iCs/>
          <w:lang w:val="nl-NL"/>
        </w:rPr>
        <w:t>’,…</w:t>
      </w:r>
      <w:r w:rsidRPr="007A7191">
        <w:rPr>
          <w:i/>
          <w:iCs/>
          <w:lang w:val="nl-NL"/>
        </w:rPr>
        <w:t>).</w:t>
      </w:r>
    </w:p>
    <w:p w14:paraId="1FB00D57" w14:textId="77777777" w:rsidR="007A7191" w:rsidRPr="007A7191" w:rsidRDefault="009C3764" w:rsidP="007A7191">
      <w:pPr>
        <w:rPr>
          <w:i/>
          <w:iCs/>
          <w:lang w:val="nl-NL"/>
        </w:rPr>
      </w:pPr>
      <w:r>
        <w:rPr>
          <w:i/>
          <w:iCs/>
          <w:lang w:val="nl-NL"/>
        </w:rPr>
        <w:t xml:space="preserve">Wanneer deze voertuigen </w:t>
      </w:r>
      <w:r w:rsidR="007A7191" w:rsidRPr="007A7191">
        <w:rPr>
          <w:i/>
          <w:iCs/>
          <w:lang w:val="nl-NL"/>
        </w:rPr>
        <w:t xml:space="preserve"> (buskes) zich op de openbare weg bevinden (ophalen leden, vervoer tussen drankgelegenheden, …) moeten deze aan de gewone reglementering voldoen. Ze moeten verzekerd zijn, ze moeten voldoen aan de wetgeving van de keuring en ze moeten ingeschreven zijn.</w:t>
      </w:r>
    </w:p>
    <w:p w14:paraId="3FFC77E1" w14:textId="77777777" w:rsidR="007A7191" w:rsidRDefault="007A7191" w:rsidP="007A7191">
      <w:pPr>
        <w:rPr>
          <w:i/>
          <w:iCs/>
          <w:lang w:val="nl-NL"/>
        </w:rPr>
      </w:pPr>
      <w:r w:rsidRPr="007A7191">
        <w:rPr>
          <w:i/>
          <w:iCs/>
          <w:lang w:val="nl-NL"/>
        </w:rPr>
        <w:t>Indien er onderweg iets gebeurt ligt de verantwoordelijkheid bij de bestuurder van het voertuig.</w:t>
      </w:r>
    </w:p>
    <w:p w14:paraId="538FD232" w14:textId="77777777" w:rsidR="00325ACA" w:rsidRPr="007A7191" w:rsidRDefault="00325ACA" w:rsidP="007A7191">
      <w:pPr>
        <w:rPr>
          <w:i/>
          <w:iCs/>
          <w:lang w:val="nl-NL"/>
        </w:rPr>
      </w:pPr>
    </w:p>
    <w:p w14:paraId="4F7FB1BD" w14:textId="77777777" w:rsidR="00F94A60" w:rsidRDefault="007A7191" w:rsidP="00F94A60">
      <w:pPr>
        <w:rPr>
          <w:b/>
          <w:bCs/>
          <w:u w:val="single"/>
        </w:rPr>
      </w:pPr>
      <w:r w:rsidRPr="007A7191">
        <w:rPr>
          <w:b/>
          <w:bCs/>
          <w:u w:val="single"/>
        </w:rPr>
        <w:t>Reglement</w:t>
      </w:r>
      <w:r w:rsidR="009C3764">
        <w:rPr>
          <w:b/>
          <w:bCs/>
          <w:u w:val="single"/>
        </w:rPr>
        <w:t>ering betreffende de lichte vrachtauto’s</w:t>
      </w:r>
    </w:p>
    <w:p w14:paraId="70D276E0" w14:textId="77777777" w:rsidR="007A7191" w:rsidRPr="00F94A60" w:rsidRDefault="00F94A60" w:rsidP="00F94A60">
      <w:pPr>
        <w:rPr>
          <w:b/>
          <w:bCs/>
          <w:u w:val="single"/>
        </w:rPr>
      </w:pPr>
      <w:r w:rsidRPr="00F94A60">
        <w:rPr>
          <w:bCs/>
        </w:rPr>
        <w:t>1.</w:t>
      </w:r>
      <w:r>
        <w:rPr>
          <w:bCs/>
        </w:rPr>
        <w:t xml:space="preserve">  </w:t>
      </w:r>
      <w:r w:rsidR="007A7191" w:rsidRPr="00F94A60">
        <w:rPr>
          <w:u w:val="single"/>
        </w:rPr>
        <w:t>Verzekering</w:t>
      </w:r>
    </w:p>
    <w:p w14:paraId="552759B3" w14:textId="77777777" w:rsidR="007A7191" w:rsidRPr="007A7191" w:rsidRDefault="007A7191" w:rsidP="007A7191">
      <w:pPr>
        <w:rPr>
          <w:i/>
          <w:iCs/>
        </w:rPr>
      </w:pPr>
      <w:r w:rsidRPr="007A7191">
        <w:rPr>
          <w:i/>
          <w:iCs/>
        </w:rPr>
        <w:t xml:space="preserve">Ieder motorvoertuig op de openbare weg moet verzekerd zijn. Bij niet-verzekering wordt het voertuig door de politiediensten in beslag genomen. </w:t>
      </w:r>
    </w:p>
    <w:p w14:paraId="61A8F846" w14:textId="77777777" w:rsidR="007A7191" w:rsidRPr="007A7191" w:rsidRDefault="007A7191" w:rsidP="007A7191">
      <w:pPr>
        <w:rPr>
          <w:i/>
          <w:iCs/>
          <w:lang w:val="nl-NL"/>
        </w:rPr>
      </w:pPr>
      <w:r w:rsidRPr="007A7191">
        <w:rPr>
          <w:i/>
          <w:iCs/>
        </w:rPr>
        <w:t>We kunnen enkel meegeven dat er een geldige verzekering aan boord van het voertuig moet liggen conform het voertuig waarmee men zich op de openbare weg begeeft ! We geven mee dat het voertuig best verzekerd is bij een gekende verzekeringsmaatschappij.</w:t>
      </w:r>
    </w:p>
    <w:p w14:paraId="2A4983E0" w14:textId="77777777" w:rsidR="007A7191" w:rsidRPr="007A7191" w:rsidRDefault="007A7191" w:rsidP="007A7191">
      <w:pPr>
        <w:rPr>
          <w:i/>
          <w:iCs/>
          <w:lang w:val="nl-NL"/>
        </w:rPr>
      </w:pPr>
      <w:r w:rsidRPr="007A7191">
        <w:rPr>
          <w:i/>
          <w:iCs/>
          <w:lang w:val="nl-NL"/>
        </w:rPr>
        <w:t xml:space="preserve">We zijn er ons van bewust dat de meeste zich verzekeren bij FEN (Ethias) – we nodigen iedereen uit om de polis grondig te lezen. Jullie krijgen dan ook steeds een groene kaart geldig voor 4 dagen met als beschrijving voertuig : “Carnavalsvoertuig”. Het begrip Carnavalsvoertuig wordt niet weerhouden in de wetgeving – en men kan het ’s avonds rondrijden met busjes en bestelwagens moeilijk aanzien als van en naar de manifestatie. </w:t>
      </w:r>
    </w:p>
    <w:p w14:paraId="6154F82C" w14:textId="77777777" w:rsidR="007A7191" w:rsidRPr="007A7191" w:rsidRDefault="007A7191" w:rsidP="007A7191">
      <w:pPr>
        <w:rPr>
          <w:i/>
          <w:iCs/>
          <w:lang w:val="nl-NL"/>
        </w:rPr>
      </w:pPr>
      <w:r w:rsidRPr="007A7191">
        <w:rPr>
          <w:i/>
          <w:iCs/>
          <w:lang w:val="nl-NL"/>
        </w:rPr>
        <w:t xml:space="preserve">(!) Wij verwachten alleszins een geldig verzekeringsbewijs waar duidelijk het chassisnummer op staat vermeld van het voertuig waarmee men zich verplaatst. Wij nemen dus geen genoegen met enkel de vermelding ‘Carnavalsvoertuig’ voor de eenvoudige reden dat het woord carnavalsvoertuig enkel slaat op de praalwagen zoals bedoeld in het KB 29/01/2008. </w:t>
      </w:r>
    </w:p>
    <w:p w14:paraId="13C19AFC" w14:textId="77777777" w:rsidR="007A7191" w:rsidRPr="007A7191" w:rsidRDefault="007A7191" w:rsidP="007A7191">
      <w:pPr>
        <w:rPr>
          <w:i/>
          <w:iCs/>
          <w:lang w:val="nl-NL"/>
        </w:rPr>
      </w:pPr>
    </w:p>
    <w:p w14:paraId="53F44381" w14:textId="55887049" w:rsidR="00F94A60" w:rsidRDefault="007A7191" w:rsidP="00F94A60">
      <w:pPr>
        <w:rPr>
          <w:i/>
          <w:iCs/>
          <w:lang w:val="nl-NL"/>
        </w:rPr>
      </w:pPr>
      <w:r w:rsidRPr="007A7191">
        <w:rPr>
          <w:i/>
          <w:iCs/>
          <w:lang w:val="nl-NL"/>
        </w:rPr>
        <w:t>Dit uitdrukkelijk vermelden bij de aanvraag indien de verzekering wordt aangevraagd via FEN!</w:t>
      </w:r>
    </w:p>
    <w:p w14:paraId="50628D2B" w14:textId="77777777" w:rsidR="000E3F81" w:rsidRDefault="000E3F81" w:rsidP="00F94A60">
      <w:pPr>
        <w:rPr>
          <w:i/>
          <w:iCs/>
          <w:lang w:val="nl-NL"/>
        </w:rPr>
      </w:pPr>
    </w:p>
    <w:p w14:paraId="5CCE8327" w14:textId="77777777" w:rsidR="007A7191" w:rsidRPr="00F94A60" w:rsidRDefault="00F94A60" w:rsidP="00F94A60">
      <w:pPr>
        <w:rPr>
          <w:i/>
          <w:iCs/>
          <w:lang w:val="nl-NL"/>
        </w:rPr>
      </w:pPr>
      <w:r>
        <w:rPr>
          <w:iCs/>
          <w:lang w:val="nl-NL"/>
        </w:rPr>
        <w:lastRenderedPageBreak/>
        <w:t xml:space="preserve">2.  </w:t>
      </w:r>
      <w:r w:rsidR="007A7191" w:rsidRPr="00F94A60">
        <w:rPr>
          <w:iCs/>
          <w:u w:val="single"/>
        </w:rPr>
        <w:t xml:space="preserve">Keuring </w:t>
      </w:r>
    </w:p>
    <w:p w14:paraId="798A6075" w14:textId="77777777" w:rsidR="007A7191" w:rsidRPr="007A7191" w:rsidRDefault="007A7191" w:rsidP="007A7191">
      <w:pPr>
        <w:rPr>
          <w:i/>
          <w:iCs/>
          <w:lang w:val="nl-NL"/>
        </w:rPr>
      </w:pPr>
      <w:r w:rsidRPr="007A7191">
        <w:rPr>
          <w:i/>
          <w:iCs/>
          <w:lang w:val="nl-NL"/>
        </w:rPr>
        <w:t>Ieder voertuig op de openbare weg moet onderworpen worden aan een periodieke keuring. Denk hier vooral aan jullie eigen veiligheid. Weet dat de eindverantwoordelijke de persoon is die op het ogenblik van ongeval de bestuurder is van het voertuig.</w:t>
      </w:r>
      <w:r w:rsidRPr="007A7191">
        <w:rPr>
          <w:i/>
          <w:iCs/>
          <w:lang w:val="nl-NL"/>
        </w:rPr>
        <w:br/>
        <w:t>(!) Wij verwachten dat iedere groep ons een document kan vertonen van de keuring. Het enige document dat we zullen aanvaarden is een groen document met logischerwijs een datum die geldig is tot na carnaval.</w:t>
      </w:r>
    </w:p>
    <w:p w14:paraId="4CA35AEB" w14:textId="77777777" w:rsidR="007A7191" w:rsidRPr="007A7191" w:rsidRDefault="007A7191" w:rsidP="007A7191">
      <w:pPr>
        <w:rPr>
          <w:i/>
          <w:iCs/>
          <w:lang w:val="nl-NL"/>
        </w:rPr>
      </w:pPr>
      <w:r w:rsidRPr="007A7191">
        <w:rPr>
          <w:i/>
          <w:iCs/>
          <w:lang w:val="nl-NL"/>
        </w:rPr>
        <w:t>Wij aanvaarden geen rode keuringsbewijzen met een beperkte geldigheid. Voertuigen met een rood keuringsbewijs vertrekken niet !!!</w:t>
      </w:r>
      <w:r w:rsidRPr="007A7191">
        <w:rPr>
          <w:i/>
          <w:iCs/>
          <w:lang w:val="nl-NL"/>
        </w:rPr>
        <w:br/>
      </w:r>
      <w:r w:rsidRPr="007A7191">
        <w:rPr>
          <w:i/>
          <w:iCs/>
          <w:lang w:val="nl-NL"/>
        </w:rPr>
        <w:br/>
        <w:t>- Een voertuig waarvoor een keuringsbewijs « Geldig voor 15 dagen » afgeleverd werd, mag gebruikt worden en bovendien gedurende de bedoelde vijftien dagen gewoon gebruikt worden als met een document (bevestiging door garagehouder- hersteller d.m.v. handtekening en stempel) kan aantonen dat het voertuig hersteld werd.</w:t>
      </w:r>
    </w:p>
    <w:p w14:paraId="31E3D14C" w14:textId="77777777" w:rsidR="007A7191" w:rsidRPr="007A7191" w:rsidRDefault="007A7191" w:rsidP="007A7191">
      <w:pPr>
        <w:rPr>
          <w:i/>
          <w:iCs/>
          <w:lang w:val="nl-NL"/>
        </w:rPr>
      </w:pPr>
      <w:r w:rsidRPr="007A7191">
        <w:rPr>
          <w:i/>
          <w:iCs/>
          <w:lang w:val="nl-NL"/>
        </w:rPr>
        <w:t>- Een voertuig dat in het jaar en dus ook buiten carnaval gebruikt wordt, dient een geldig groen keuringsbewijs te hebben.</w:t>
      </w:r>
    </w:p>
    <w:p w14:paraId="0BE127FB" w14:textId="77777777" w:rsidR="007A7191" w:rsidRPr="007A7191" w:rsidRDefault="007A7191" w:rsidP="007A7191">
      <w:pPr>
        <w:rPr>
          <w:i/>
          <w:iCs/>
          <w:lang w:val="nl-NL"/>
        </w:rPr>
      </w:pPr>
      <w:r w:rsidRPr="007A7191">
        <w:rPr>
          <w:i/>
          <w:iCs/>
          <w:lang w:val="nl-NL"/>
        </w:rPr>
        <w:t>- Een oldtimer die gebruikt wordt tijdens het carnavalsweekend dient een geldig groen document ‘Staat van het voertuig’ te hebben.</w:t>
      </w:r>
    </w:p>
    <w:p w14:paraId="57C773B7" w14:textId="77777777" w:rsidR="007A7191" w:rsidRPr="007A7191" w:rsidRDefault="007A7191" w:rsidP="007A7191">
      <w:pPr>
        <w:rPr>
          <w:i/>
          <w:iCs/>
          <w:lang w:val="nl-NL"/>
        </w:rPr>
      </w:pPr>
      <w:r w:rsidRPr="007A7191">
        <w:rPr>
          <w:i/>
          <w:iCs/>
          <w:lang w:val="nl-NL"/>
        </w:rPr>
        <w:t>- Een voertuig dat enkel gebruikt wordt tijdens het carnavalsweekend dient een geldig groen document ‘Staat van het voertuig’ te hebben.</w:t>
      </w:r>
    </w:p>
    <w:p w14:paraId="19AF21C7" w14:textId="77777777" w:rsidR="007A7191" w:rsidRPr="007A7191" w:rsidRDefault="007A7191" w:rsidP="007A7191">
      <w:pPr>
        <w:rPr>
          <w:i/>
          <w:iCs/>
          <w:lang w:val="nl-NL"/>
        </w:rPr>
      </w:pPr>
      <w:r w:rsidRPr="007A7191">
        <w:rPr>
          <w:i/>
          <w:iCs/>
          <w:lang w:val="nl-NL"/>
        </w:rPr>
        <w:t xml:space="preserve">De ‘Staat van het voertuig’ van het keuringsstation Halle mag ten vroegste 2 maand voor het carnavalsweekend worden afgeleverd. </w:t>
      </w:r>
    </w:p>
    <w:p w14:paraId="6EAF9127" w14:textId="77777777" w:rsidR="007A7191" w:rsidRPr="007A7191" w:rsidRDefault="007A7191" w:rsidP="007A7191">
      <w:pPr>
        <w:rPr>
          <w:i/>
          <w:iCs/>
          <w:lang w:val="nl-NL"/>
        </w:rPr>
      </w:pPr>
      <w:r w:rsidRPr="007A7191">
        <w:rPr>
          <w:i/>
          <w:iCs/>
          <w:lang w:val="nl-NL"/>
        </w:rPr>
        <w:t xml:space="preserve">Op een keuring ‘staat van het voertuig’ staat geen geldigheidsdatum, vandaar dat de regel ten vroegste 2 maand voor carnaval wordt ingevoerd. </w:t>
      </w:r>
    </w:p>
    <w:p w14:paraId="60607868" w14:textId="77777777" w:rsidR="00F94A60" w:rsidRDefault="007A7191" w:rsidP="00F94A60">
      <w:pPr>
        <w:pStyle w:val="NoSpacing"/>
        <w:rPr>
          <w:lang w:val="nl-NL"/>
        </w:rPr>
      </w:pPr>
      <w:r w:rsidRPr="007A7191">
        <w:rPr>
          <w:lang w:val="nl-NL"/>
        </w:rPr>
        <w:t xml:space="preserve">Dit document moet groen zijn! Krijgen jullie een rood document dienen jullie de nodige herstellingen uit te voeren en terug te gaan naar de keuring om alsnog een groen document te verkrijgen. </w:t>
      </w:r>
    </w:p>
    <w:p w14:paraId="6FF815B4" w14:textId="77777777" w:rsidR="00F94A60" w:rsidRPr="00F94A60" w:rsidRDefault="00F94A60" w:rsidP="00F94A60">
      <w:pPr>
        <w:pStyle w:val="NoSpacing"/>
        <w:rPr>
          <w:lang w:val="nl-NL"/>
        </w:rPr>
      </w:pPr>
    </w:p>
    <w:p w14:paraId="1B65981F" w14:textId="77777777" w:rsidR="00F94A60" w:rsidRPr="00F94A60" w:rsidRDefault="00F94A60" w:rsidP="00F94A60">
      <w:pPr>
        <w:pStyle w:val="NoSpacing"/>
        <w:rPr>
          <w:u w:val="single"/>
        </w:rPr>
      </w:pPr>
      <w:r>
        <w:t xml:space="preserve">3.  </w:t>
      </w:r>
      <w:r w:rsidR="007A7191" w:rsidRPr="00F94A60">
        <w:rPr>
          <w:u w:val="single"/>
        </w:rPr>
        <w:t>Inschrijving</w:t>
      </w:r>
    </w:p>
    <w:p w14:paraId="2389AF4F" w14:textId="77777777" w:rsidR="00F94A60" w:rsidRDefault="007A7191" w:rsidP="00F94A60">
      <w:pPr>
        <w:pStyle w:val="NoSpacing"/>
      </w:pPr>
      <w:r w:rsidRPr="00F94A60">
        <w:rPr>
          <w:lang w:val="nl-NL"/>
        </w:rPr>
        <w:br/>
      </w:r>
      <w:r w:rsidRPr="00F94A60">
        <w:t>De voertuigen dienen ingeschreven te zijn. Op ieder voertuig wordt een originele kentekenplaat bevestigd, vooraan wordt een duplicaat bevestigd. Voertuigen zonder kentekenplaat vertrekken tevens niet.</w:t>
      </w:r>
    </w:p>
    <w:p w14:paraId="74173F90" w14:textId="77777777" w:rsidR="00F94A60" w:rsidRPr="00F94A60" w:rsidRDefault="00F94A60" w:rsidP="00F94A60">
      <w:pPr>
        <w:pStyle w:val="NoSpacing"/>
      </w:pPr>
    </w:p>
    <w:p w14:paraId="3AEE7DA9" w14:textId="77777777" w:rsidR="00F94A60" w:rsidRDefault="007A7191" w:rsidP="00F94A60">
      <w:pPr>
        <w:pStyle w:val="NoSpacing"/>
        <w:rPr>
          <w:lang w:val="nl-NL"/>
        </w:rPr>
      </w:pPr>
      <w:r w:rsidRPr="007A7191">
        <w:rPr>
          <w:lang w:val="nl-NL"/>
        </w:rPr>
        <w:t xml:space="preserve">4. </w:t>
      </w:r>
      <w:r w:rsidR="00F94A60">
        <w:rPr>
          <w:lang w:val="nl-NL"/>
        </w:rPr>
        <w:t xml:space="preserve"> </w:t>
      </w:r>
      <w:r w:rsidRPr="00F94A60">
        <w:rPr>
          <w:u w:val="single"/>
          <w:lang w:val="nl-NL"/>
        </w:rPr>
        <w:t>Rijbewijs</w:t>
      </w:r>
    </w:p>
    <w:p w14:paraId="6A578A18" w14:textId="77777777" w:rsidR="007A7191" w:rsidRDefault="007A7191" w:rsidP="00F94A60">
      <w:pPr>
        <w:pStyle w:val="NoSpacing"/>
        <w:rPr>
          <w:lang w:val="nl-NL"/>
        </w:rPr>
      </w:pPr>
      <w:r w:rsidRPr="007A7191">
        <w:rPr>
          <w:lang w:val="nl-NL"/>
        </w:rPr>
        <w:br/>
        <w:t xml:space="preserve">Iedereen moet in het bezit zijn van een geldig rijbewijs conform het voertuig waarmee men zich op de baan bevindt. </w:t>
      </w:r>
      <w:r w:rsidRPr="007A7191">
        <w:rPr>
          <w:lang w:val="nl-NL"/>
        </w:rPr>
        <w:br/>
        <w:t>Bij een ongeval of controle ligt de volledige verantwoordelijkheid bij de chauffeur van het voertuig.</w:t>
      </w:r>
    </w:p>
    <w:p w14:paraId="3B59A26C" w14:textId="77777777" w:rsidR="00F94A60" w:rsidRPr="00F94A60" w:rsidRDefault="00F94A60" w:rsidP="00F94A60">
      <w:pPr>
        <w:pStyle w:val="NoSpacing"/>
        <w:rPr>
          <w:lang w:val="nl-NL"/>
        </w:rPr>
      </w:pPr>
    </w:p>
    <w:p w14:paraId="78B8CBB1" w14:textId="77777777" w:rsidR="00F94A60" w:rsidRDefault="007A7191" w:rsidP="00F94A60">
      <w:pPr>
        <w:pStyle w:val="NoSpacing"/>
        <w:rPr>
          <w:u w:val="single"/>
          <w:lang w:val="nl-NL"/>
        </w:rPr>
      </w:pPr>
      <w:r w:rsidRPr="007A7191">
        <w:rPr>
          <w:lang w:val="nl-NL"/>
        </w:rPr>
        <w:t xml:space="preserve">5.  </w:t>
      </w:r>
      <w:r w:rsidRPr="00F94A60">
        <w:rPr>
          <w:u w:val="single"/>
          <w:lang w:val="nl-NL"/>
        </w:rPr>
        <w:t>Alcohol</w:t>
      </w:r>
    </w:p>
    <w:p w14:paraId="02FFD00F" w14:textId="78AFB652" w:rsidR="00F94A60" w:rsidRPr="007A7191" w:rsidRDefault="007A7191" w:rsidP="00F94A60">
      <w:pPr>
        <w:pStyle w:val="NoSpacing"/>
        <w:rPr>
          <w:lang w:val="nl-NL"/>
        </w:rPr>
      </w:pPr>
      <w:r w:rsidRPr="007A7191">
        <w:rPr>
          <w:lang w:val="nl-NL"/>
        </w:rPr>
        <w:br/>
        <w:t>We vermoeden dat iedereen zich bewust is van het feit dat alcohol en rijden niet samengaan, niet in het dagelijks leven maar ook zeker niet met carnaval.</w:t>
      </w:r>
    </w:p>
    <w:p w14:paraId="2ADD8373" w14:textId="77777777" w:rsidR="00F94A60" w:rsidRPr="00F94A60" w:rsidRDefault="007A7191" w:rsidP="00F94A60">
      <w:pPr>
        <w:pStyle w:val="NoSpacing"/>
        <w:rPr>
          <w:lang w:val="nl-NL"/>
        </w:rPr>
      </w:pPr>
      <w:r w:rsidRPr="007A7191">
        <w:rPr>
          <w:lang w:val="nl-NL"/>
        </w:rPr>
        <w:lastRenderedPageBreak/>
        <w:t xml:space="preserve">6.  </w:t>
      </w:r>
      <w:r w:rsidRPr="00F94A60">
        <w:rPr>
          <w:u w:val="single"/>
          <w:lang w:val="nl-NL"/>
        </w:rPr>
        <w:t>Jaarlijkse controle van de documenten</w:t>
      </w:r>
    </w:p>
    <w:p w14:paraId="0F08AEDF" w14:textId="77777777" w:rsidR="007A7191" w:rsidRDefault="007A7191" w:rsidP="00F94A60">
      <w:pPr>
        <w:pStyle w:val="NoSpacing"/>
        <w:rPr>
          <w:lang w:val="nl-NL"/>
        </w:rPr>
      </w:pPr>
      <w:r w:rsidRPr="007A7191">
        <w:rPr>
          <w:b/>
          <w:lang w:val="nl-NL"/>
        </w:rPr>
        <w:br/>
      </w:r>
      <w:r w:rsidRPr="007A7191">
        <w:rPr>
          <w:lang w:val="nl-NL"/>
        </w:rPr>
        <w:t xml:space="preserve">Tijdens de jaarlijkse controle van de gevraagde documenten, dienen jullie een kleurenkopie toe te voegen van het keuringsbewijs of staat van het voertuig. We benadrukken de kleurenkopie omdat we anders niet kunnen uitmaken dat het document van groene of rode kleur is. </w:t>
      </w:r>
    </w:p>
    <w:p w14:paraId="5B294E31" w14:textId="77777777" w:rsidR="00F94A60" w:rsidRDefault="00F94A60" w:rsidP="00F94A60">
      <w:pPr>
        <w:ind w:firstLine="426"/>
        <w:rPr>
          <w:iCs/>
          <w:lang w:val="nl-NL"/>
        </w:rPr>
      </w:pPr>
    </w:p>
    <w:p w14:paraId="57FE3C3C" w14:textId="77777777" w:rsidR="00583AD2" w:rsidRPr="00F94A60" w:rsidRDefault="00583AD2" w:rsidP="00F94A60">
      <w:pPr>
        <w:ind w:firstLine="426"/>
        <w:rPr>
          <w:iCs/>
          <w:lang w:val="nl-NL"/>
        </w:rPr>
      </w:pPr>
    </w:p>
    <w:p w14:paraId="5AA99BF2" w14:textId="77777777" w:rsidR="007A7191" w:rsidRDefault="007A7191" w:rsidP="007A7191">
      <w:pPr>
        <w:rPr>
          <w:i/>
          <w:iCs/>
          <w:lang w:val="nl-NL"/>
        </w:rPr>
      </w:pPr>
      <w:r w:rsidRPr="007A7191">
        <w:rPr>
          <w:i/>
          <w:iCs/>
          <w:lang w:val="nl-NL"/>
        </w:rPr>
        <w:t xml:space="preserve">Indien er vragen of opmerkingen zijn – stel ze gerust, op het eerste document staat een email adres en een telefoonnummer. </w:t>
      </w:r>
    </w:p>
    <w:p w14:paraId="37D06D34" w14:textId="77777777" w:rsidR="00F94A60" w:rsidRPr="007A7191" w:rsidRDefault="00F94A60" w:rsidP="007A7191">
      <w:pPr>
        <w:rPr>
          <w:i/>
          <w:iCs/>
          <w:lang w:val="nl-NL"/>
        </w:rPr>
      </w:pPr>
    </w:p>
    <w:p w14:paraId="51FA3902" w14:textId="77777777" w:rsidR="009C3764" w:rsidRDefault="007A7191" w:rsidP="007A7191">
      <w:pPr>
        <w:rPr>
          <w:i/>
          <w:iCs/>
          <w:lang w:val="nl-NL"/>
        </w:rPr>
      </w:pPr>
      <w:r w:rsidRPr="007A7191">
        <w:rPr>
          <w:i/>
          <w:iCs/>
          <w:lang w:val="nl-NL"/>
        </w:rPr>
        <w:t>Begin tijdig aan het in regel brenge</w:t>
      </w:r>
      <w:r w:rsidR="009C3764">
        <w:rPr>
          <w:i/>
          <w:iCs/>
          <w:lang w:val="nl-NL"/>
        </w:rPr>
        <w:t>n van jullie vervoermiddelen !</w:t>
      </w:r>
    </w:p>
    <w:p w14:paraId="0769E8C2" w14:textId="77777777" w:rsidR="00F94A60" w:rsidRDefault="00F94A60" w:rsidP="007A7191">
      <w:pPr>
        <w:rPr>
          <w:i/>
          <w:iCs/>
          <w:lang w:val="nl-NL"/>
        </w:rPr>
      </w:pPr>
    </w:p>
    <w:p w14:paraId="687AE0C4" w14:textId="77777777" w:rsidR="00583AD2" w:rsidRDefault="007A7191" w:rsidP="007A7191">
      <w:pPr>
        <w:rPr>
          <w:lang w:val="nl-NL"/>
        </w:rPr>
      </w:pPr>
      <w:r w:rsidRPr="007A7191">
        <w:rPr>
          <w:lang w:val="nl-NL"/>
        </w:rPr>
        <w:tab/>
      </w:r>
    </w:p>
    <w:p w14:paraId="214A036A" w14:textId="77777777" w:rsidR="00583AD2" w:rsidRDefault="00583AD2" w:rsidP="007A7191">
      <w:pPr>
        <w:rPr>
          <w:lang w:val="nl-NL"/>
        </w:rPr>
      </w:pPr>
    </w:p>
    <w:p w14:paraId="2F71C8A2" w14:textId="77777777" w:rsidR="00583AD2" w:rsidRPr="007A7191" w:rsidRDefault="00583AD2" w:rsidP="00583AD2">
      <w:pPr>
        <w:rPr>
          <w:lang w:val="nl-NL"/>
        </w:rPr>
      </w:pPr>
      <w:r>
        <w:rPr>
          <w:lang w:val="nl-NL"/>
        </w:rPr>
        <w:t>Dedobbeleer Sven</w:t>
      </w:r>
      <w:r>
        <w:rPr>
          <w:lang w:val="nl-NL"/>
        </w:rPr>
        <w:tab/>
      </w:r>
      <w:r>
        <w:rPr>
          <w:lang w:val="nl-NL"/>
        </w:rPr>
        <w:tab/>
      </w:r>
      <w:r>
        <w:rPr>
          <w:lang w:val="nl-NL"/>
        </w:rPr>
        <w:tab/>
      </w:r>
      <w:r>
        <w:rPr>
          <w:lang w:val="nl-NL"/>
        </w:rPr>
        <w:tab/>
      </w:r>
      <w:r>
        <w:rPr>
          <w:lang w:val="nl-NL"/>
        </w:rPr>
        <w:tab/>
      </w:r>
      <w:r>
        <w:rPr>
          <w:lang w:val="nl-NL"/>
        </w:rPr>
        <w:tab/>
      </w:r>
      <w:r>
        <w:rPr>
          <w:lang w:val="nl-NL"/>
        </w:rPr>
        <w:tab/>
        <w:t>Crispel Mark</w:t>
      </w:r>
      <w:r>
        <w:rPr>
          <w:lang w:val="nl-NL"/>
        </w:rPr>
        <w:br/>
        <w:t>Eerste Hoofdinspecteur – Motorrijder</w:t>
      </w:r>
      <w:r>
        <w:rPr>
          <w:lang w:val="nl-NL"/>
        </w:rPr>
        <w:tab/>
      </w:r>
      <w:r>
        <w:rPr>
          <w:lang w:val="nl-NL"/>
        </w:rPr>
        <w:tab/>
      </w:r>
      <w:r>
        <w:rPr>
          <w:lang w:val="nl-NL"/>
        </w:rPr>
        <w:tab/>
      </w:r>
      <w:r>
        <w:rPr>
          <w:lang w:val="nl-NL"/>
        </w:rPr>
        <w:tab/>
      </w:r>
      <w:r>
        <w:rPr>
          <w:lang w:val="nl-NL"/>
        </w:rPr>
        <w:tab/>
        <w:t>Eerste Hoofdcommissaris</w:t>
      </w:r>
      <w:r>
        <w:rPr>
          <w:lang w:val="nl-NL"/>
        </w:rPr>
        <w:br/>
        <w:t>Dienst Verkeer</w:t>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Korpschef</w:t>
      </w:r>
      <w:r>
        <w:rPr>
          <w:lang w:val="nl-NL"/>
        </w:rPr>
        <w:br/>
        <w:t>PZ Zennevallei</w:t>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PZ Zennevallei</w:t>
      </w:r>
    </w:p>
    <w:p w14:paraId="37C1F11F" w14:textId="4D0DB0F2" w:rsidR="007A7191" w:rsidRPr="007A7191" w:rsidRDefault="007A7191" w:rsidP="007A7191">
      <w:pPr>
        <w:rPr>
          <w:lang w:val="nl-NL"/>
        </w:rPr>
      </w:pPr>
      <w:r w:rsidRPr="007A7191">
        <w:rPr>
          <w:lang w:val="nl-NL"/>
        </w:rPr>
        <w:tab/>
      </w:r>
      <w:r w:rsidRPr="007A7191">
        <w:rPr>
          <w:lang w:val="nl-NL"/>
        </w:rPr>
        <w:tab/>
      </w:r>
      <w:r w:rsidRPr="007A7191">
        <w:rPr>
          <w:lang w:val="nl-NL"/>
        </w:rPr>
        <w:tab/>
      </w:r>
      <w:r w:rsidRPr="007A7191">
        <w:rPr>
          <w:lang w:val="nl-NL"/>
        </w:rPr>
        <w:tab/>
      </w:r>
      <w:r w:rsidRPr="007A7191">
        <w:rPr>
          <w:lang w:val="nl-NL"/>
        </w:rPr>
        <w:tab/>
      </w:r>
      <w:r w:rsidRPr="007A7191">
        <w:rPr>
          <w:lang w:val="nl-NL"/>
        </w:rPr>
        <w:tab/>
      </w:r>
      <w:r w:rsidRPr="007A7191">
        <w:rPr>
          <w:lang w:val="nl-NL"/>
        </w:rPr>
        <w:tab/>
      </w:r>
      <w:r w:rsidRPr="007A7191">
        <w:rPr>
          <w:lang w:val="nl-NL"/>
        </w:rPr>
        <w:tab/>
      </w:r>
      <w:r w:rsidRPr="007A7191">
        <w:rPr>
          <w:lang w:val="nl-NL"/>
        </w:rPr>
        <w:tab/>
      </w:r>
      <w:r w:rsidRPr="007A7191">
        <w:rPr>
          <w:lang w:val="nl-NL"/>
        </w:rPr>
        <w:tab/>
      </w:r>
      <w:r w:rsidRPr="007A7191">
        <w:rPr>
          <w:lang w:val="nl-NL"/>
        </w:rPr>
        <w:tab/>
      </w:r>
    </w:p>
    <w:sectPr w:rsidR="007A7191" w:rsidRPr="007A7191" w:rsidSect="002867B6">
      <w:headerReference w:type="default" r:id="rId8"/>
      <w:footerReference w:type="even" r:id="rId9"/>
      <w:footerReference w:type="default" r:id="rId10"/>
      <w:footerReference w:type="first" r:id="rId11"/>
      <w:pgSz w:w="11906" w:h="16838"/>
      <w:pgMar w:top="18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333DB" w14:textId="77777777" w:rsidR="00860868" w:rsidRDefault="00860868">
      <w:pPr>
        <w:spacing w:after="0" w:line="240" w:lineRule="auto"/>
      </w:pPr>
      <w:r>
        <w:separator/>
      </w:r>
    </w:p>
  </w:endnote>
  <w:endnote w:type="continuationSeparator" w:id="0">
    <w:p w14:paraId="047CD0D6" w14:textId="77777777" w:rsidR="00860868" w:rsidRDefault="00860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2A2C" w14:textId="77777777" w:rsidR="0027560F" w:rsidRDefault="00275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492C" w14:textId="580FFED2" w:rsidR="00AF0359" w:rsidRPr="00325ACA" w:rsidRDefault="00086657">
    <w:pPr>
      <w:pStyle w:val="Footer"/>
      <w:rPr>
        <w:sz w:val="16"/>
      </w:rPr>
    </w:pPr>
    <w:r w:rsidRPr="00325ACA">
      <w:rPr>
        <w:noProof/>
        <w:sz w:val="16"/>
        <w:lang w:eastAsia="nl-BE"/>
      </w:rPr>
      <w:drawing>
        <wp:anchor distT="0" distB="0" distL="114300" distR="114300" simplePos="0" relativeHeight="251659264" behindDoc="1" locked="0" layoutInCell="1" allowOverlap="1" wp14:anchorId="18B5006F" wp14:editId="72DE6036">
          <wp:simplePos x="0" y="0"/>
          <wp:positionH relativeFrom="column">
            <wp:posOffset>5714503</wp:posOffset>
          </wp:positionH>
          <wp:positionV relativeFrom="paragraph">
            <wp:posOffset>-113030</wp:posOffset>
          </wp:positionV>
          <wp:extent cx="508635" cy="564515"/>
          <wp:effectExtent l="0" t="0" r="5715" b="6985"/>
          <wp:wrapTight wrapText="bothSides">
            <wp:wrapPolygon edited="0">
              <wp:start x="0" y="0"/>
              <wp:lineTo x="0" y="21138"/>
              <wp:lineTo x="6472" y="21138"/>
              <wp:lineTo x="21034" y="13120"/>
              <wp:lineTo x="21034" y="8018"/>
              <wp:lineTo x="5663" y="0"/>
              <wp:lineTo x="0" y="0"/>
            </wp:wrapPolygon>
          </wp:wrapTight>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8635" cy="564515"/>
                  </a:xfrm>
                  <a:prstGeom prst="rect">
                    <a:avLst/>
                  </a:prstGeom>
                </pic:spPr>
              </pic:pic>
            </a:graphicData>
          </a:graphic>
        </wp:anchor>
      </w:drawing>
    </w:r>
    <w:r w:rsidR="00325ACA" w:rsidRPr="00325ACA">
      <w:rPr>
        <w:sz w:val="16"/>
      </w:rPr>
      <w:t>Editie november 20</w:t>
    </w:r>
    <w:r w:rsidR="00583AD2">
      <w:rPr>
        <w:sz w:val="16"/>
      </w:rPr>
      <w:t>23</w:t>
    </w:r>
  </w:p>
  <w:p w14:paraId="3E6AEEF5" w14:textId="77777777" w:rsidR="00AF0359" w:rsidRDefault="00AF0359" w:rsidP="00F94A6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D6F7" w14:textId="77777777" w:rsidR="0027560F" w:rsidRDefault="00275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376CE" w14:textId="77777777" w:rsidR="00860868" w:rsidRDefault="00860868">
      <w:pPr>
        <w:spacing w:after="0" w:line="240" w:lineRule="auto"/>
      </w:pPr>
      <w:r>
        <w:separator/>
      </w:r>
    </w:p>
  </w:footnote>
  <w:footnote w:type="continuationSeparator" w:id="0">
    <w:p w14:paraId="7333BBF1" w14:textId="77777777" w:rsidR="00860868" w:rsidRDefault="00860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C1DA" w14:textId="77777777" w:rsidR="00AF0359" w:rsidRDefault="00AF0359">
    <w:pPr>
      <w:pStyle w:val="Header"/>
    </w:pPr>
  </w:p>
  <w:p w14:paraId="7ABCC014" w14:textId="77777777" w:rsidR="00AF0359" w:rsidRDefault="00AF0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54932"/>
    <w:multiLevelType w:val="hybridMultilevel"/>
    <w:tmpl w:val="604841D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44110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91"/>
    <w:rsid w:val="000534B5"/>
    <w:rsid w:val="00086657"/>
    <w:rsid w:val="000E0EE8"/>
    <w:rsid w:val="000E3F81"/>
    <w:rsid w:val="0027560F"/>
    <w:rsid w:val="002B22A3"/>
    <w:rsid w:val="00325ACA"/>
    <w:rsid w:val="00461589"/>
    <w:rsid w:val="004F3590"/>
    <w:rsid w:val="00583AD2"/>
    <w:rsid w:val="00794A86"/>
    <w:rsid w:val="007A7191"/>
    <w:rsid w:val="00860868"/>
    <w:rsid w:val="009C3764"/>
    <w:rsid w:val="00AF0359"/>
    <w:rsid w:val="00B15855"/>
    <w:rsid w:val="00B7141C"/>
    <w:rsid w:val="00CA4DD8"/>
    <w:rsid w:val="00DC3BDE"/>
    <w:rsid w:val="00DE6A09"/>
    <w:rsid w:val="00EA3452"/>
    <w:rsid w:val="00F44494"/>
    <w:rsid w:val="00F94A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CC2B6"/>
  <w15:docId w15:val="{9C1A9C5F-4FC4-4364-8F14-58F64A90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65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66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6657"/>
    <w:rPr>
      <w:rFonts w:ascii="Calibri" w:eastAsia="Calibri" w:hAnsi="Calibri" w:cs="Times New Roman"/>
    </w:rPr>
  </w:style>
  <w:style w:type="paragraph" w:styleId="Footer">
    <w:name w:val="footer"/>
    <w:basedOn w:val="Normal"/>
    <w:link w:val="FooterChar"/>
    <w:uiPriority w:val="99"/>
    <w:unhideWhenUsed/>
    <w:rsid w:val="000866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6657"/>
    <w:rPr>
      <w:rFonts w:ascii="Calibri" w:eastAsia="Calibri" w:hAnsi="Calibri" w:cs="Times New Roman"/>
    </w:rPr>
  </w:style>
  <w:style w:type="paragraph" w:styleId="Subtitle">
    <w:name w:val="Subtitle"/>
    <w:basedOn w:val="Normal"/>
    <w:next w:val="Normal"/>
    <w:link w:val="SubtitleChar"/>
    <w:uiPriority w:val="11"/>
    <w:qFormat/>
    <w:rsid w:val="007A719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A7191"/>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F94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A60"/>
    <w:rPr>
      <w:rFonts w:ascii="Tahoma" w:eastAsia="Calibri" w:hAnsi="Tahoma" w:cs="Tahoma"/>
      <w:sz w:val="16"/>
      <w:szCs w:val="16"/>
    </w:rPr>
  </w:style>
  <w:style w:type="paragraph" w:styleId="NoSpacing">
    <w:name w:val="No Spacing"/>
    <w:uiPriority w:val="1"/>
    <w:qFormat/>
    <w:rsid w:val="00F94A6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Zennevallei%20-%20Sjablonen\Sjabloon%20hoofding%20met%20adres%20_%20kleur.dotx" TargetMode="External"/></Relationships>
</file>

<file path=word/theme/theme1.xml><?xml version="1.0" encoding="utf-8"?>
<a:theme xmlns:a="http://schemas.openxmlformats.org/drawingml/2006/main" name="Kantoorthema">
  <a:themeElements>
    <a:clrScheme name="Diepblauw">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Sjabloon hoofding met adres _ kleur.dotx</Template>
  <TotalTime>1</TotalTime>
  <Pages>3</Pages>
  <Words>792</Words>
  <Characters>4515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Monteyne Wannes</dc:creator>
  <cp:lastModifiedBy>VANACHTER Thierry (SLS/FBS)</cp:lastModifiedBy>
  <cp:revision>2</cp:revision>
  <dcterms:created xsi:type="dcterms:W3CDTF">2023-11-19T20:07:00Z</dcterms:created>
  <dcterms:modified xsi:type="dcterms:W3CDTF">2023-11-19T20:07:00Z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c568a3-8637-42ee-a65c-3dcd5fe35721_Enabled">
    <vt:lpwstr>true</vt:lpwstr>
  </property>
  <property fmtid="{D5CDD505-2E9C-101B-9397-08002B2CF9AE}" pid="3" name="MSIP_Label_49c568a3-8637-42ee-a65c-3dcd5fe35721_SetDate">
    <vt:lpwstr>2023-11-19T20:07:26Z</vt:lpwstr>
  </property>
  <property fmtid="{D5CDD505-2E9C-101B-9397-08002B2CF9AE}" pid="4" name="MSIP_Label_49c568a3-8637-42ee-a65c-3dcd5fe35721_Method">
    <vt:lpwstr>Standard</vt:lpwstr>
  </property>
  <property fmtid="{D5CDD505-2E9C-101B-9397-08002B2CF9AE}" pid="5" name="MSIP_Label_49c568a3-8637-42ee-a65c-3dcd5fe35721_Name">
    <vt:lpwstr>49c568a3-8637-42ee-a65c-3dcd5fe35721</vt:lpwstr>
  </property>
  <property fmtid="{D5CDD505-2E9C-101B-9397-08002B2CF9AE}" pid="6" name="MSIP_Label_49c568a3-8637-42ee-a65c-3dcd5fe35721_SiteId">
    <vt:lpwstr>e7ab81b2-1e84-4bf7-9dcb-b6fec01ed138</vt:lpwstr>
  </property>
  <property fmtid="{D5CDD505-2E9C-101B-9397-08002B2CF9AE}" pid="7" name="MSIP_Label_49c568a3-8637-42ee-a65c-3dcd5fe35721_ActionId">
    <vt:lpwstr>9a3bdc00-5a4f-440e-8ad3-776875162a43</vt:lpwstr>
  </property>
  <property fmtid="{D5CDD505-2E9C-101B-9397-08002B2CF9AE}" pid="8" name="MSIP_Label_49c568a3-8637-42ee-a65c-3dcd5fe35721_ContentBits">
    <vt:lpwstr>2</vt:lpwstr>
  </property>
</Properties>
</file>